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31" w:type="dxa"/>
        <w:tblLook w:val="04A0" w:firstRow="1" w:lastRow="0" w:firstColumn="1" w:lastColumn="0" w:noHBand="0" w:noVBand="1"/>
      </w:tblPr>
      <w:tblGrid>
        <w:gridCol w:w="10632"/>
        <w:gridCol w:w="952"/>
        <w:gridCol w:w="10247"/>
      </w:tblGrid>
      <w:tr w:rsidR="00854629" w:rsidRPr="00903813" w:rsidTr="002359FD">
        <w:tc>
          <w:tcPr>
            <w:tcW w:w="10632" w:type="dxa"/>
            <w:hideMark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4820"/>
            </w:tblGrid>
            <w:tr w:rsidR="00854629" w:rsidRPr="00903813" w:rsidTr="002359FD">
              <w:tc>
                <w:tcPr>
                  <w:tcW w:w="4077" w:type="dxa"/>
                  <w:hideMark/>
                </w:tcPr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 УЛЬЯНКОВСКОГО СЕЛЬСКОГО ПОСЕЛЕНИЯ КАЙБИЦКОГО МУНИЦИПАЛЬНОГО РАЙОНА</w:t>
                  </w:r>
                </w:p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34" w:type="dxa"/>
                </w:tcPr>
                <w:p w:rsidR="00854629" w:rsidRPr="00903813" w:rsidRDefault="00854629" w:rsidP="002359F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ТАТАРСТАН РЕСПУБЛИКАСЫ</w:t>
                  </w:r>
                </w:p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КАЙБЫЧ МУНИЦИПАЛЬ РАЙОНЫ</w:t>
                  </w:r>
                </w:p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УЛЬЯНКОВО </w:t>
                  </w:r>
                  <w:r w:rsidRPr="0090381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854629" w:rsidRPr="00903813" w:rsidRDefault="00854629" w:rsidP="002359F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  <w:r w:rsidRPr="00903813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__________________________________________________</w:t>
            </w:r>
          </w:p>
        </w:tc>
        <w:tc>
          <w:tcPr>
            <w:tcW w:w="952" w:type="dxa"/>
          </w:tcPr>
          <w:p w:rsidR="00854629" w:rsidRPr="00903813" w:rsidRDefault="00854629" w:rsidP="002359F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10247" w:type="dxa"/>
            <w:hideMark/>
          </w:tcPr>
          <w:tbl>
            <w:tblPr>
              <w:tblW w:w="5954" w:type="dxa"/>
              <w:tblLook w:val="04A0" w:firstRow="1" w:lastRow="0" w:firstColumn="1" w:lastColumn="0" w:noHBand="0" w:noVBand="1"/>
            </w:tblPr>
            <w:tblGrid>
              <w:gridCol w:w="1134"/>
              <w:gridCol w:w="4820"/>
            </w:tblGrid>
            <w:tr w:rsidR="00854629" w:rsidRPr="00903813" w:rsidTr="002359FD">
              <w:tc>
                <w:tcPr>
                  <w:tcW w:w="1134" w:type="dxa"/>
                </w:tcPr>
                <w:p w:rsidR="00854629" w:rsidRPr="00903813" w:rsidRDefault="00854629" w:rsidP="002359F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ТАТАРСТАН РЕСПУБЛИКАСЫ</w:t>
                  </w:r>
                </w:p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КАЙБЫЧ МУНИЦИПАЛЬ РАЙОНЫ</w:t>
                  </w:r>
                </w:p>
                <w:p w:rsidR="00854629" w:rsidRPr="00903813" w:rsidRDefault="00854629" w:rsidP="002359F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</w:pP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УЛЬЯНКОВО </w:t>
                  </w:r>
                  <w:r w:rsidRPr="0090381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854629" w:rsidRPr="00903813" w:rsidRDefault="00854629" w:rsidP="002359F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bCs/>
                <w:sz w:val="56"/>
                <w:szCs w:val="56"/>
              </w:rPr>
            </w:pPr>
            <w:r w:rsidRPr="00903813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____________________________________</w:t>
            </w:r>
          </w:p>
        </w:tc>
      </w:tr>
    </w:tbl>
    <w:p w:rsidR="00854629" w:rsidRPr="00903813" w:rsidRDefault="00854629" w:rsidP="00854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РЕШЕНИЕ                                                                                      КАРАР          </w:t>
      </w:r>
    </w:p>
    <w:p w:rsidR="00854629" w:rsidRPr="00903813" w:rsidRDefault="00854629" w:rsidP="00854629">
      <w:pPr>
        <w:tabs>
          <w:tab w:val="left" w:pos="7275"/>
        </w:tabs>
        <w:spacing w:after="200" w:line="276" w:lineRule="auto"/>
        <w:rPr>
          <w:rFonts w:ascii="Times New Roman" w:eastAsia="Calibri" w:hAnsi="Times New Roman" w:cs="Times New Roman"/>
        </w:rPr>
      </w:pPr>
      <w:r w:rsidRPr="00903813">
        <w:rPr>
          <w:rFonts w:ascii="Times New Roman" w:eastAsia="Calibri" w:hAnsi="Times New Roman" w:cs="Times New Roman"/>
        </w:rPr>
        <w:t xml:space="preserve">         </w:t>
      </w:r>
    </w:p>
    <w:p w:rsidR="00854629" w:rsidRPr="00903813" w:rsidRDefault="00854629" w:rsidP="00854629">
      <w:pPr>
        <w:tabs>
          <w:tab w:val="left" w:pos="727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2019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</w:t>
      </w:r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нче</w:t>
      </w:r>
      <w:proofErr w:type="spellEnd"/>
      <w:r w:rsidRPr="00903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>№13</w:t>
      </w:r>
    </w:p>
    <w:p w:rsidR="00854629" w:rsidRPr="00903813" w:rsidRDefault="00854629" w:rsidP="008546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4629" w:rsidRPr="00903813" w:rsidRDefault="00854629" w:rsidP="008546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54629" w:rsidRPr="00903813" w:rsidRDefault="00854629" w:rsidP="00854629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</w:pPr>
      <w:r w:rsidRPr="00903813"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>Татарстан Республикасы Кайбыч муниципаль районы Ульянково авыл җирлеге Советының 2018 елның 17 декабрендә кабул ителгән 109 нчы номерлы «Татарстан Республикасы Кайбыч муниципаль районы Ульянково авыл җирлегенең 2019 елга һәм 2020 - 2021 еллар план чорына бюджеты хакында»гы карарына үзгәрешләр кертү хакында</w:t>
      </w:r>
    </w:p>
    <w:p w:rsidR="00854629" w:rsidRPr="00903813" w:rsidRDefault="00854629" w:rsidP="00854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4629" w:rsidRPr="00903813" w:rsidRDefault="00854629" w:rsidP="00854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4629" w:rsidRPr="00903813" w:rsidRDefault="00854629" w:rsidP="00854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Ульяновск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комитеты, 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Советы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үтенечнамәсе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бәйле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рәвештә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Кайбыч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Ульянково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3813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Советы </w:t>
      </w:r>
      <w:r w:rsidRPr="00903813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КАРАР КАБУЛ ИТТЕ:</w:t>
      </w:r>
      <w:r w:rsidRPr="009038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54629" w:rsidRPr="00903813" w:rsidRDefault="00854629" w:rsidP="00854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4629" w:rsidRPr="001A1980" w:rsidRDefault="00854629" w:rsidP="008546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1 статьяда:</w:t>
      </w:r>
    </w:p>
    <w:p w:rsidR="00854629" w:rsidRPr="001A1980" w:rsidRDefault="00854629" w:rsidP="00854629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а) 1.1 пунктта «1339,93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2838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,0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61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санына алмаштырырга;</w:t>
      </w:r>
    </w:p>
    <w:p w:rsidR="00854629" w:rsidRPr="001A1980" w:rsidRDefault="00854629" w:rsidP="0085462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б) 1.2 пунктта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1669,93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2942,012</w:t>
      </w: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санына алмаштырырга;</w:t>
      </w:r>
    </w:p>
    <w:p w:rsidR="00854629" w:rsidRPr="001A1980" w:rsidRDefault="00854629" w:rsidP="0085462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в) 1.3 пунктта «0.00» санын «</w:t>
      </w:r>
      <w:r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103,951</w:t>
      </w:r>
      <w:bookmarkStart w:id="0" w:name="_GoBack"/>
      <w:bookmarkEnd w:id="0"/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» санына алмаштырырга»</w:t>
      </w:r>
    </w:p>
    <w:p w:rsidR="00854629" w:rsidRPr="001A1980" w:rsidRDefault="00854629" w:rsidP="0085462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</w:pPr>
      <w:r w:rsidRPr="001A1980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2. Карарга карата 1,3,10 нчы кушымталарны 1-3 нче кушымталар редакциясендә бәян итәргә.</w:t>
      </w:r>
    </w:p>
    <w:p w:rsidR="00854629" w:rsidRPr="00903813" w:rsidRDefault="00854629" w:rsidP="00854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val="tt-RU" w:eastAsia="ru-RU"/>
        </w:rPr>
        <w:t>3</w:t>
      </w:r>
      <w:r w:rsidRPr="00903813">
        <w:rPr>
          <w:rFonts w:ascii="Times New Roman" w:eastAsia="Times New Roman" w:hAnsi="Times New Roman" w:cs="Times New Roman"/>
          <w:bCs/>
          <w:sz w:val="28"/>
          <w:szCs w:val="26"/>
          <w:lang w:val="tt-RU" w:eastAsia="ru-RU"/>
        </w:rPr>
        <w:t xml:space="preserve">. 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Әлеге карарны Татарстан Республикасы Кайбыч муниципаль районы Ульянково авыл җирлеге рәсми сайтында Интернет мәгълүмат-телекоммуникация челтәрендә түбәндәге адрес буенча урнаштырырга: </w:t>
      </w:r>
      <w:hyperlink r:id="rId5" w:history="1">
        <w:r w:rsidRPr="009038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tt-RU" w:eastAsia="ru-RU"/>
          </w:rPr>
          <w:t>http://ulyan-kaybici.tatarstan.ru/</w:t>
        </w:r>
      </w:hyperlink>
      <w:r w:rsidRPr="0090381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 w:eastAsia="ru-RU"/>
        </w:rPr>
        <w:t xml:space="preserve"> 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</w:t>
      </w:r>
      <w:hyperlink r:id="rId6" w:history="1">
        <w:r w:rsidRPr="00903813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tt-RU" w:eastAsia="ru-RU"/>
          </w:rPr>
          <w:t>http://pravo.tatarstan.ru</w:t>
        </w:r>
      </w:hyperlink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.</w:t>
      </w:r>
    </w:p>
    <w:p w:rsidR="00854629" w:rsidRDefault="00854629" w:rsidP="00854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</w:p>
    <w:p w:rsidR="00854629" w:rsidRPr="00903813" w:rsidRDefault="00854629" w:rsidP="00854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4</w:t>
      </w:r>
      <w:r w:rsidRPr="00903813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 xml:space="preserve">. </w:t>
      </w:r>
      <w:r w:rsidRPr="009038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үземдә калдырам.</w:t>
      </w:r>
    </w:p>
    <w:p w:rsidR="00854629" w:rsidRPr="00903813" w:rsidRDefault="00854629" w:rsidP="00854629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854629" w:rsidRPr="00903813" w:rsidRDefault="00854629" w:rsidP="00854629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854629" w:rsidRPr="00903813" w:rsidRDefault="00854629" w:rsidP="00854629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854629" w:rsidRPr="00903813" w:rsidRDefault="00854629" w:rsidP="00854629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ab/>
      </w:r>
    </w:p>
    <w:p w:rsidR="00854629" w:rsidRPr="00903813" w:rsidRDefault="00854629" w:rsidP="008546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муниципаль районы Ульянково авыл</w:t>
      </w:r>
    </w:p>
    <w:p w:rsidR="00854629" w:rsidRPr="00903813" w:rsidRDefault="00854629" w:rsidP="008546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03813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җирлеге башлыгы                                                                Ф.А. Сундурова</w:t>
      </w:r>
    </w:p>
    <w:p w:rsidR="00854629" w:rsidRDefault="00854629" w:rsidP="00854629"/>
    <w:p w:rsidR="00F957C2" w:rsidRDefault="00F957C2"/>
    <w:sectPr w:rsidR="00F957C2" w:rsidSect="00EA4A08">
      <w:pgSz w:w="11907" w:h="16840" w:code="9"/>
      <w:pgMar w:top="720" w:right="720" w:bottom="720" w:left="720" w:header="397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E7170"/>
    <w:multiLevelType w:val="hybridMultilevel"/>
    <w:tmpl w:val="7ED67AE4"/>
    <w:lvl w:ilvl="0" w:tplc="2140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29"/>
    <w:rsid w:val="00854629"/>
    <w:rsid w:val="00EA4A08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4CE9"/>
  <w15:chartTrackingRefBased/>
  <w15:docId w15:val="{97E720E4-2FAE-4D7D-A523-9F3F673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ulyan-kaybic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1</cp:revision>
  <dcterms:created xsi:type="dcterms:W3CDTF">2019-10-26T06:51:00Z</dcterms:created>
  <dcterms:modified xsi:type="dcterms:W3CDTF">2019-10-26T06:52:00Z</dcterms:modified>
</cp:coreProperties>
</file>