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F158AF" w:rsidRPr="00130247" w:rsidTr="00285AB0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158AF" w:rsidRPr="00130247" w:rsidRDefault="00F158AF" w:rsidP="00285AB0">
            <w:pPr>
              <w:jc w:val="center"/>
              <w:rPr>
                <w:b/>
                <w:iCs/>
                <w:sz w:val="24"/>
                <w:szCs w:val="24"/>
              </w:rPr>
            </w:pPr>
            <w:r w:rsidRPr="00130247">
              <w:rPr>
                <w:b/>
                <w:iCs/>
                <w:sz w:val="24"/>
                <w:szCs w:val="24"/>
              </w:rPr>
              <w:t xml:space="preserve">ИСПОЛНИТЕЛЬНЫЙ </w:t>
            </w:r>
          </w:p>
          <w:p w:rsidR="00F158AF" w:rsidRPr="00130247" w:rsidRDefault="00F158AF" w:rsidP="00285AB0">
            <w:pPr>
              <w:jc w:val="center"/>
              <w:rPr>
                <w:b/>
                <w:iCs/>
                <w:sz w:val="24"/>
                <w:szCs w:val="24"/>
              </w:rPr>
            </w:pPr>
            <w:r w:rsidRPr="00130247">
              <w:rPr>
                <w:b/>
                <w:iCs/>
                <w:sz w:val="24"/>
                <w:szCs w:val="24"/>
              </w:rPr>
              <w:t xml:space="preserve">КОМИТЕТ </w:t>
            </w:r>
            <w:r w:rsidRPr="00130247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УЛЬЯНКОВСКОГО</w:t>
            </w:r>
            <w:r w:rsidRPr="00130247">
              <w:rPr>
                <w:b/>
                <w:iCs/>
                <w:sz w:val="24"/>
                <w:szCs w:val="24"/>
              </w:rPr>
              <w:t xml:space="preserve">    СЕЛЬСКОГО ПОСЕЛЕНИЯ</w:t>
            </w:r>
          </w:p>
          <w:p w:rsidR="00F158AF" w:rsidRPr="00130247" w:rsidRDefault="00F158AF" w:rsidP="00285AB0">
            <w:pPr>
              <w:jc w:val="center"/>
              <w:rPr>
                <w:b/>
                <w:iCs/>
                <w:sz w:val="24"/>
                <w:szCs w:val="24"/>
              </w:rPr>
            </w:pPr>
            <w:r w:rsidRPr="00130247">
              <w:rPr>
                <w:b/>
                <w:iCs/>
                <w:sz w:val="24"/>
                <w:szCs w:val="24"/>
              </w:rPr>
              <w:t>КАЙБИЦКОГО МУНИЦИПАЛЬНОГО РАЙОНА</w:t>
            </w:r>
          </w:p>
          <w:p w:rsidR="00F158AF" w:rsidRPr="00130247" w:rsidRDefault="00F158AF" w:rsidP="00285AB0">
            <w:pPr>
              <w:jc w:val="center"/>
              <w:rPr>
                <w:b/>
                <w:iCs/>
                <w:sz w:val="24"/>
                <w:szCs w:val="24"/>
              </w:rPr>
            </w:pPr>
            <w:r w:rsidRPr="00130247">
              <w:rPr>
                <w:b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158AF" w:rsidRPr="00130247" w:rsidRDefault="00F158AF" w:rsidP="00285AB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158AF" w:rsidRPr="00130247" w:rsidRDefault="00F158AF" w:rsidP="00285AB0">
            <w:pPr>
              <w:rPr>
                <w:b/>
                <w:iCs/>
                <w:sz w:val="24"/>
                <w:szCs w:val="24"/>
              </w:rPr>
            </w:pPr>
            <w:r w:rsidRPr="00130247">
              <w:rPr>
                <w:b/>
                <w:iCs/>
                <w:sz w:val="24"/>
                <w:szCs w:val="24"/>
              </w:rPr>
              <w:t xml:space="preserve">ТАТАРСТАН </w:t>
            </w:r>
            <w:r w:rsidRPr="00130247">
              <w:rPr>
                <w:b/>
                <w:iCs/>
                <w:sz w:val="24"/>
                <w:szCs w:val="24"/>
                <w:lang w:val="tt-RU"/>
              </w:rPr>
              <w:t>Р</w:t>
            </w:r>
            <w:r w:rsidRPr="00130247">
              <w:rPr>
                <w:b/>
                <w:iCs/>
                <w:sz w:val="24"/>
                <w:szCs w:val="24"/>
              </w:rPr>
              <w:t>ЕСПУБЛИКАСЫ</w:t>
            </w:r>
          </w:p>
          <w:p w:rsidR="00F158AF" w:rsidRPr="00130247" w:rsidRDefault="00F158AF" w:rsidP="00285AB0">
            <w:pPr>
              <w:jc w:val="center"/>
              <w:rPr>
                <w:b/>
                <w:iCs/>
                <w:sz w:val="24"/>
                <w:szCs w:val="24"/>
                <w:lang w:val="tt-RU"/>
              </w:rPr>
            </w:pPr>
            <w:r w:rsidRPr="00130247">
              <w:rPr>
                <w:b/>
                <w:iCs/>
                <w:sz w:val="24"/>
                <w:szCs w:val="24"/>
              </w:rPr>
              <w:t>КАЙБЫЧ</w:t>
            </w:r>
          </w:p>
          <w:p w:rsidR="00F158AF" w:rsidRPr="00130247" w:rsidRDefault="00F158AF" w:rsidP="00285AB0">
            <w:pPr>
              <w:jc w:val="center"/>
              <w:rPr>
                <w:b/>
                <w:iCs/>
                <w:sz w:val="24"/>
                <w:szCs w:val="24"/>
              </w:rPr>
            </w:pPr>
            <w:r w:rsidRPr="00130247">
              <w:rPr>
                <w:b/>
                <w:iCs/>
                <w:sz w:val="24"/>
                <w:szCs w:val="24"/>
              </w:rPr>
              <w:t xml:space="preserve"> МУНИЦИПАЛЬ РАЙОНЫ</w:t>
            </w:r>
          </w:p>
          <w:p w:rsidR="00F158AF" w:rsidRPr="00130247" w:rsidRDefault="00F158AF" w:rsidP="00285AB0">
            <w:pPr>
              <w:rPr>
                <w:b/>
                <w:iCs/>
                <w:sz w:val="24"/>
                <w:szCs w:val="24"/>
              </w:rPr>
            </w:pPr>
            <w:r w:rsidRPr="00130247">
              <w:rPr>
                <w:b/>
                <w:iCs/>
                <w:sz w:val="24"/>
                <w:szCs w:val="24"/>
              </w:rPr>
              <w:t>УЛЬЯНКОВО АВЫЛ ЖИРЛЕГЕ БАШКАРМА КОМИТЕТЫ</w:t>
            </w:r>
          </w:p>
          <w:p w:rsidR="00F158AF" w:rsidRPr="00130247" w:rsidRDefault="00F158AF" w:rsidP="00285AB0">
            <w:pPr>
              <w:jc w:val="center"/>
              <w:rPr>
                <w:b/>
                <w:iCs/>
                <w:sz w:val="24"/>
                <w:szCs w:val="24"/>
                <w:lang w:val="tt-RU"/>
              </w:rPr>
            </w:pPr>
          </w:p>
        </w:tc>
      </w:tr>
    </w:tbl>
    <w:p w:rsidR="00F158AF" w:rsidRPr="001848AB" w:rsidRDefault="00F158AF" w:rsidP="00F158AF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F158AF" w:rsidRDefault="00F158AF" w:rsidP="00F158AF"/>
    <w:p w:rsidR="00F158AF" w:rsidRPr="00B44BA9" w:rsidRDefault="00F158AF" w:rsidP="00F158A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b/>
          <w:bCs/>
          <w:sz w:val="24"/>
          <w:szCs w:val="24"/>
        </w:rPr>
      </w:pPr>
      <w:r w:rsidRPr="00B44BA9">
        <w:rPr>
          <w:b/>
          <w:bCs/>
          <w:sz w:val="24"/>
          <w:szCs w:val="24"/>
        </w:rPr>
        <w:t xml:space="preserve">ПОСТАНОВЛЕНИЕ                                                                 </w:t>
      </w:r>
      <w:r w:rsidRPr="00B44BA9">
        <w:rPr>
          <w:b/>
          <w:bCs/>
          <w:sz w:val="24"/>
          <w:szCs w:val="24"/>
        </w:rPr>
        <w:tab/>
      </w:r>
      <w:r w:rsidRPr="00B44BA9">
        <w:rPr>
          <w:b/>
          <w:bCs/>
          <w:sz w:val="24"/>
          <w:szCs w:val="24"/>
        </w:rPr>
        <w:tab/>
        <w:t xml:space="preserve">      </w:t>
      </w:r>
      <w:r>
        <w:rPr>
          <w:rFonts w:asciiTheme="minorHAnsi" w:hAnsiTheme="minorHAnsi"/>
          <w:b/>
          <w:bCs/>
          <w:sz w:val="24"/>
          <w:szCs w:val="24"/>
        </w:rPr>
        <w:t xml:space="preserve">                     </w:t>
      </w:r>
      <w:r w:rsidRPr="00B44BA9">
        <w:rPr>
          <w:b/>
          <w:bCs/>
          <w:sz w:val="24"/>
          <w:szCs w:val="24"/>
        </w:rPr>
        <w:t xml:space="preserve"> КАРАР</w:t>
      </w:r>
    </w:p>
    <w:p w:rsidR="00F158AF" w:rsidRDefault="00F158AF" w:rsidP="00F158A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rFonts w:ascii="Times New Roman" w:hAnsi="Times New Roman"/>
          <w:bCs/>
          <w:sz w:val="28"/>
          <w:szCs w:val="28"/>
        </w:rPr>
      </w:pPr>
    </w:p>
    <w:p w:rsidR="004E1AB1" w:rsidRDefault="00F158AF" w:rsidP="00F158A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22.07</w:t>
      </w:r>
      <w:r w:rsidRPr="00B44BA9">
        <w:rPr>
          <w:rFonts w:ascii="Times New Roman" w:hAnsi="Times New Roman"/>
          <w:bCs/>
          <w:sz w:val="28"/>
          <w:szCs w:val="28"/>
        </w:rPr>
        <w:t xml:space="preserve">.2018   </w:t>
      </w:r>
      <w:r w:rsidR="004E1AB1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proofErr w:type="spellStart"/>
      <w:r w:rsidR="004E1AB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4E1AB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="004E1AB1">
        <w:rPr>
          <w:rFonts w:ascii="Times New Roman" w:hAnsi="Times New Roman"/>
          <w:bCs/>
          <w:sz w:val="28"/>
          <w:szCs w:val="28"/>
        </w:rPr>
        <w:t>льянково</w:t>
      </w:r>
      <w:proofErr w:type="spellEnd"/>
      <w:r w:rsidR="004E1AB1">
        <w:rPr>
          <w:rFonts w:ascii="Times New Roman" w:hAnsi="Times New Roman"/>
          <w:bCs/>
          <w:sz w:val="28"/>
          <w:szCs w:val="28"/>
        </w:rPr>
        <w:t xml:space="preserve">                                         №10</w:t>
      </w:r>
    </w:p>
    <w:p w:rsidR="004E1AB1" w:rsidRDefault="004E1AB1" w:rsidP="004E1AB1">
      <w:pPr>
        <w:pStyle w:val="normal"/>
        <w:spacing w:before="0" w:beforeAutospacing="0" w:after="0" w:afterAutospacing="0" w:line="280" w:lineRule="atLeast"/>
        <w:ind w:right="3118"/>
        <w:jc w:val="both"/>
        <w:rPr>
          <w:rStyle w:val="normalchar"/>
          <w:bCs/>
          <w:sz w:val="28"/>
          <w:szCs w:val="28"/>
        </w:rPr>
      </w:pPr>
    </w:p>
    <w:p w:rsidR="004E1AB1" w:rsidRPr="005B1034" w:rsidRDefault="004E1AB1" w:rsidP="004E1AB1">
      <w:pPr>
        <w:pStyle w:val="normal"/>
        <w:spacing w:before="0" w:beforeAutospacing="0" w:after="0" w:afterAutospacing="0" w:line="280" w:lineRule="atLeast"/>
        <w:ind w:right="3118"/>
        <w:jc w:val="both"/>
        <w:rPr>
          <w:rStyle w:val="normalchar"/>
          <w:bCs/>
          <w:sz w:val="28"/>
          <w:szCs w:val="28"/>
        </w:rPr>
      </w:pPr>
      <w:r w:rsidRPr="005B1034">
        <w:rPr>
          <w:rStyle w:val="normalchar"/>
          <w:bCs/>
          <w:sz w:val="28"/>
          <w:szCs w:val="28"/>
        </w:rPr>
        <w:t xml:space="preserve">Об определении  специальных  мест   для размещения  печатных агитационных материалов  на территории  </w:t>
      </w:r>
      <w:proofErr w:type="spellStart"/>
      <w:r>
        <w:rPr>
          <w:rStyle w:val="normalchar"/>
          <w:bCs/>
          <w:sz w:val="28"/>
          <w:szCs w:val="28"/>
        </w:rPr>
        <w:t>Ульянковского</w:t>
      </w:r>
      <w:proofErr w:type="spellEnd"/>
      <w:r w:rsidRPr="005B1034">
        <w:rPr>
          <w:rStyle w:val="normalchar"/>
          <w:bCs/>
          <w:sz w:val="28"/>
          <w:szCs w:val="28"/>
        </w:rPr>
        <w:t xml:space="preserve"> сельского поселения при проведении выборов </w:t>
      </w:r>
      <w:r w:rsidRPr="005B1034">
        <w:rPr>
          <w:rStyle w:val="normalchar"/>
          <w:sz w:val="28"/>
          <w:szCs w:val="28"/>
        </w:rPr>
        <w:t>депутатов Государственного Совета  Республики Татарстан шестого созыва</w:t>
      </w:r>
    </w:p>
    <w:p w:rsidR="004E1AB1" w:rsidRDefault="004E1AB1" w:rsidP="004E1AB1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E1AB1" w:rsidRPr="005B1034" w:rsidRDefault="004E1AB1" w:rsidP="004E1AB1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Style w:val="normalchar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5B1034">
        <w:rPr>
          <w:rStyle w:val="consplusnormalchar"/>
          <w:sz w:val="28"/>
          <w:szCs w:val="28"/>
        </w:rPr>
        <w:t xml:space="preserve">В целях обеспечения прав жителей </w:t>
      </w:r>
      <w:proofErr w:type="spellStart"/>
      <w:r>
        <w:rPr>
          <w:rStyle w:val="consplusnormalchar"/>
          <w:sz w:val="28"/>
          <w:szCs w:val="28"/>
        </w:rPr>
        <w:t>Ульянковского</w:t>
      </w:r>
      <w:proofErr w:type="spellEnd"/>
      <w:r w:rsidRPr="005B1034"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 w:rsidRPr="005B1034">
        <w:rPr>
          <w:rStyle w:val="consplusnormalchar"/>
          <w:sz w:val="28"/>
          <w:szCs w:val="28"/>
        </w:rPr>
        <w:t>Кайбицкого</w:t>
      </w:r>
      <w:proofErr w:type="spellEnd"/>
      <w:r w:rsidRPr="005B1034">
        <w:rPr>
          <w:rStyle w:val="consplusnormalchar"/>
          <w:sz w:val="28"/>
          <w:szCs w:val="28"/>
        </w:rPr>
        <w:t xml:space="preserve"> муниципального района Республики Татарстан на участие  в избирательных правах, руководствуясь Федеральным законом от 06.10.2003 </w:t>
      </w:r>
      <w:r>
        <w:rPr>
          <w:rStyle w:val="consplusnormalchar"/>
          <w:sz w:val="28"/>
          <w:szCs w:val="28"/>
        </w:rPr>
        <w:t xml:space="preserve">  </w:t>
      </w:r>
      <w:r w:rsidRPr="005B1034">
        <w:rPr>
          <w:rStyle w:val="consplusnormalchar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Pr="005B1034">
        <w:rPr>
          <w:color w:val="000000"/>
          <w:sz w:val="28"/>
          <w:szCs w:val="28"/>
          <w:shd w:val="clear" w:color="auto" w:fill="FFFFFF"/>
        </w:rPr>
        <w:t>  в соответствии с частью 8 статьи 64 Избирательного Кодекса Республики Татарстан</w:t>
      </w:r>
      <w:r w:rsidRPr="005B1034">
        <w:rPr>
          <w:rStyle w:val="consplusnormalchar"/>
          <w:sz w:val="28"/>
          <w:szCs w:val="28"/>
        </w:rPr>
        <w:t xml:space="preserve">, в соответствии с Уставом  </w:t>
      </w:r>
      <w:proofErr w:type="spellStart"/>
      <w:r>
        <w:rPr>
          <w:rStyle w:val="consplusnormalchar"/>
          <w:sz w:val="28"/>
          <w:szCs w:val="28"/>
        </w:rPr>
        <w:t>Ульянковского</w:t>
      </w:r>
      <w:proofErr w:type="spellEnd"/>
      <w:r w:rsidRPr="005B1034"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 w:rsidRPr="005B1034">
        <w:rPr>
          <w:rStyle w:val="consplusnormalchar"/>
          <w:sz w:val="28"/>
          <w:szCs w:val="28"/>
        </w:rPr>
        <w:t>Кайбицкого</w:t>
      </w:r>
      <w:proofErr w:type="spellEnd"/>
      <w:r w:rsidRPr="005B1034">
        <w:rPr>
          <w:rStyle w:val="consplusnormalchar"/>
          <w:sz w:val="28"/>
          <w:szCs w:val="28"/>
        </w:rPr>
        <w:t xml:space="preserve"> муниципального района,</w:t>
      </w:r>
      <w:r w:rsidRPr="005B1034">
        <w:rPr>
          <w:rStyle w:val="normalchar"/>
          <w:sz w:val="28"/>
          <w:szCs w:val="28"/>
        </w:rPr>
        <w:t> а также рассмотрев предложение Центральной избирательной</w:t>
      </w:r>
      <w:proofErr w:type="gramEnd"/>
      <w:r w:rsidRPr="005B1034">
        <w:rPr>
          <w:rStyle w:val="normalchar"/>
          <w:sz w:val="28"/>
          <w:szCs w:val="28"/>
        </w:rPr>
        <w:t xml:space="preserve"> комиссии Республики Татарстан  о выделении  специальных мест для размещения печатных агитационных материалов  на территории каждого избирательного участка при проведении выборов депутатов Государственного Совета  Республики Татарстан шестого созыва, Исполнительный комитет </w:t>
      </w:r>
      <w:proofErr w:type="spellStart"/>
      <w:r>
        <w:rPr>
          <w:rStyle w:val="normalchar"/>
          <w:sz w:val="28"/>
          <w:szCs w:val="28"/>
        </w:rPr>
        <w:t>Ульянковского</w:t>
      </w:r>
      <w:proofErr w:type="spellEnd"/>
      <w:r w:rsidRPr="005B1034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Pr="005B1034">
        <w:rPr>
          <w:rStyle w:val="normalchar"/>
          <w:sz w:val="28"/>
          <w:szCs w:val="28"/>
        </w:rPr>
        <w:t>Кайбицкого</w:t>
      </w:r>
      <w:proofErr w:type="spellEnd"/>
      <w:r w:rsidRPr="005B1034">
        <w:rPr>
          <w:rStyle w:val="normalchar"/>
          <w:sz w:val="28"/>
          <w:szCs w:val="28"/>
        </w:rPr>
        <w:t xml:space="preserve"> муниципального района Республики Татарстан ПОСТАНОВЛЯЕТ:</w:t>
      </w:r>
    </w:p>
    <w:p w:rsidR="004E1AB1" w:rsidRPr="005B1034" w:rsidRDefault="004E1AB1" w:rsidP="004E1AB1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E1AB1" w:rsidRPr="005B1034" w:rsidRDefault="004E1AB1" w:rsidP="004E1AB1">
      <w:pPr>
        <w:pStyle w:val="normal"/>
        <w:spacing w:before="0" w:beforeAutospacing="0" w:after="0" w:afterAutospacing="0"/>
        <w:ind w:firstLine="567"/>
        <w:jc w:val="both"/>
        <w:rPr>
          <w:rStyle w:val="normalchar"/>
          <w:sz w:val="28"/>
          <w:szCs w:val="28"/>
        </w:rPr>
      </w:pPr>
      <w:r w:rsidRPr="005B1034">
        <w:rPr>
          <w:rStyle w:val="normalchar"/>
          <w:sz w:val="28"/>
          <w:szCs w:val="28"/>
        </w:rPr>
        <w:t>1. Утвердить перечень</w:t>
      </w:r>
      <w:r w:rsidRPr="005B1034">
        <w:rPr>
          <w:rStyle w:val="normalchar"/>
          <w:b/>
          <w:bCs/>
          <w:sz w:val="28"/>
          <w:szCs w:val="28"/>
        </w:rPr>
        <w:t xml:space="preserve"> </w:t>
      </w:r>
      <w:r w:rsidRPr="005B1034">
        <w:rPr>
          <w:rStyle w:val="normalchar"/>
          <w:sz w:val="28"/>
          <w:szCs w:val="28"/>
        </w:rPr>
        <w:t xml:space="preserve">специальных  мест   для размещения  печатных агитационных материалов  на территории </w:t>
      </w:r>
      <w:proofErr w:type="spellStart"/>
      <w:r>
        <w:rPr>
          <w:rStyle w:val="normalchar"/>
          <w:sz w:val="28"/>
          <w:szCs w:val="28"/>
        </w:rPr>
        <w:t>Ульянковского</w:t>
      </w:r>
      <w:proofErr w:type="spellEnd"/>
      <w:r w:rsidRPr="005B1034">
        <w:rPr>
          <w:rStyle w:val="normalchar"/>
          <w:sz w:val="28"/>
          <w:szCs w:val="28"/>
        </w:rPr>
        <w:t xml:space="preserve"> сельского поселения (Приложение №1).</w:t>
      </w:r>
    </w:p>
    <w:p w:rsidR="004E1AB1" w:rsidRDefault="004E1AB1" w:rsidP="004E1AB1">
      <w:pPr>
        <w:pStyle w:val="normal"/>
        <w:spacing w:before="0" w:beforeAutospacing="0" w:after="0" w:afterAutospacing="0"/>
        <w:ind w:firstLine="567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2. </w:t>
      </w:r>
      <w:r w:rsidRPr="005B1034">
        <w:rPr>
          <w:rStyle w:val="normalchar"/>
          <w:sz w:val="28"/>
          <w:szCs w:val="28"/>
        </w:rPr>
        <w:t xml:space="preserve">Обнародовать настоящее постановление на </w:t>
      </w:r>
      <w:r w:rsidRPr="005B1034">
        <w:rPr>
          <w:sz w:val="28"/>
          <w:szCs w:val="28"/>
        </w:rPr>
        <w:t xml:space="preserve">специальных информационных стендах и на официальном сайте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5B1034">
        <w:rPr>
          <w:sz w:val="28"/>
          <w:szCs w:val="28"/>
        </w:rPr>
        <w:t xml:space="preserve"> сельского поселения </w:t>
      </w:r>
      <w:proofErr w:type="spellStart"/>
      <w:r w:rsidRPr="005B1034">
        <w:rPr>
          <w:sz w:val="28"/>
          <w:szCs w:val="28"/>
        </w:rPr>
        <w:t>Кайбицкого</w:t>
      </w:r>
      <w:proofErr w:type="spellEnd"/>
      <w:r w:rsidRPr="005B1034">
        <w:rPr>
          <w:sz w:val="28"/>
          <w:szCs w:val="28"/>
        </w:rPr>
        <w:t xml:space="preserve"> муниципального района Республики Татарстан.</w:t>
      </w:r>
    </w:p>
    <w:p w:rsidR="004E1AB1" w:rsidRPr="005B1034" w:rsidRDefault="004E1AB1" w:rsidP="004E1AB1">
      <w:pPr>
        <w:pStyle w:val="normal"/>
        <w:spacing w:before="0" w:beforeAutospacing="0" w:after="0" w:afterAutospacing="0"/>
        <w:ind w:firstLine="567"/>
        <w:jc w:val="both"/>
        <w:rPr>
          <w:rStyle w:val="normalchar"/>
          <w:sz w:val="28"/>
          <w:szCs w:val="28"/>
        </w:rPr>
      </w:pPr>
      <w:r w:rsidRPr="005B1034">
        <w:rPr>
          <w:rStyle w:val="normalchar"/>
          <w:sz w:val="28"/>
          <w:szCs w:val="28"/>
        </w:rPr>
        <w:t xml:space="preserve">3. </w:t>
      </w:r>
      <w:proofErr w:type="gramStart"/>
      <w:r w:rsidRPr="005B1034">
        <w:rPr>
          <w:rStyle w:val="normalchar"/>
          <w:sz w:val="28"/>
          <w:szCs w:val="28"/>
        </w:rPr>
        <w:t>Контроль  за</w:t>
      </w:r>
      <w:proofErr w:type="gramEnd"/>
      <w:r w:rsidRPr="005B1034">
        <w:rPr>
          <w:rStyle w:val="normalchar"/>
          <w:sz w:val="28"/>
          <w:szCs w:val="28"/>
        </w:rPr>
        <w:t xml:space="preserve"> исполнением  настоящего постановления оставляю за собой. </w:t>
      </w:r>
    </w:p>
    <w:p w:rsidR="00F158AF" w:rsidRDefault="00F158AF" w:rsidP="004E1AB1">
      <w:pPr>
        <w:jc w:val="both"/>
        <w:rPr>
          <w:rFonts w:asciiTheme="minorHAnsi" w:hAnsiTheme="minorHAnsi"/>
        </w:rPr>
      </w:pPr>
    </w:p>
    <w:p w:rsidR="00F158AF" w:rsidRDefault="00F158AF" w:rsidP="00F158AF">
      <w:pPr>
        <w:rPr>
          <w:rFonts w:asciiTheme="minorHAnsi" w:hAnsiTheme="minorHAnsi"/>
        </w:rPr>
      </w:pPr>
    </w:p>
    <w:p w:rsidR="00F158AF" w:rsidRDefault="00F158AF" w:rsidP="00F158AF">
      <w:pPr>
        <w:rPr>
          <w:rFonts w:asciiTheme="minorHAnsi" w:hAnsiTheme="minorHAnsi"/>
        </w:rPr>
      </w:pPr>
    </w:p>
    <w:p w:rsidR="00F158AF" w:rsidRPr="00B44BA9" w:rsidRDefault="00F158AF" w:rsidP="00F158AF">
      <w:pPr>
        <w:pStyle w:val="a3"/>
        <w:rPr>
          <w:rFonts w:ascii="Times New Roman" w:hAnsi="Times New Roman"/>
          <w:sz w:val="28"/>
          <w:szCs w:val="28"/>
        </w:rPr>
      </w:pPr>
      <w:r w:rsidRPr="00B44BA9">
        <w:rPr>
          <w:rFonts w:ascii="Times New Roman" w:hAnsi="Times New Roman"/>
          <w:sz w:val="28"/>
          <w:szCs w:val="28"/>
        </w:rPr>
        <w:t xml:space="preserve"> Руководитель исполкома  </w:t>
      </w:r>
      <w:proofErr w:type="spellStart"/>
      <w:r w:rsidRPr="00B44BA9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B44BA9">
        <w:rPr>
          <w:rFonts w:ascii="Times New Roman" w:hAnsi="Times New Roman"/>
          <w:sz w:val="28"/>
          <w:szCs w:val="28"/>
        </w:rPr>
        <w:t xml:space="preserve"> </w:t>
      </w:r>
    </w:p>
    <w:p w:rsidR="00F158AF" w:rsidRPr="00B44BA9" w:rsidRDefault="00F158AF" w:rsidP="00F158AF">
      <w:pPr>
        <w:pStyle w:val="a3"/>
        <w:rPr>
          <w:rFonts w:ascii="Times New Roman" w:hAnsi="Times New Roman"/>
          <w:sz w:val="28"/>
          <w:szCs w:val="28"/>
        </w:rPr>
      </w:pPr>
      <w:r w:rsidRPr="00B44BA9">
        <w:rPr>
          <w:rFonts w:ascii="Times New Roman" w:hAnsi="Times New Roman"/>
          <w:sz w:val="28"/>
          <w:szCs w:val="28"/>
        </w:rPr>
        <w:t xml:space="preserve">сельского </w:t>
      </w:r>
      <w:r w:rsidR="004E1AB1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4E1AB1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4E1AB1">
        <w:rPr>
          <w:rFonts w:ascii="Times New Roman" w:hAnsi="Times New Roman"/>
          <w:sz w:val="28"/>
          <w:szCs w:val="28"/>
        </w:rPr>
        <w:t xml:space="preserve"> района РТ</w:t>
      </w:r>
      <w:r w:rsidRPr="00B44BA9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B44BA9">
        <w:rPr>
          <w:rFonts w:ascii="Times New Roman" w:hAnsi="Times New Roman"/>
          <w:sz w:val="28"/>
          <w:szCs w:val="28"/>
        </w:rPr>
        <w:t>Сундурова</w:t>
      </w:r>
      <w:proofErr w:type="spellEnd"/>
      <w:r w:rsidRPr="00B44BA9">
        <w:rPr>
          <w:rFonts w:ascii="Times New Roman" w:hAnsi="Times New Roman"/>
          <w:sz w:val="28"/>
          <w:szCs w:val="28"/>
        </w:rPr>
        <w:t xml:space="preserve"> Ф.А</w:t>
      </w:r>
    </w:p>
    <w:p w:rsidR="00F158AF" w:rsidRDefault="00F158AF" w:rsidP="00F158AF">
      <w:pPr>
        <w:pStyle w:val="1"/>
        <w:spacing w:line="280" w:lineRule="atLeast"/>
        <w:jc w:val="center"/>
        <w:rPr>
          <w:rStyle w:val="normalchar"/>
          <w:sz w:val="28"/>
          <w:szCs w:val="28"/>
        </w:rPr>
      </w:pPr>
    </w:p>
    <w:p w:rsidR="004E1AB1" w:rsidRPr="005B1034" w:rsidRDefault="004E1AB1" w:rsidP="004E1AB1">
      <w:pPr>
        <w:pStyle w:val="normal"/>
        <w:spacing w:before="0" w:beforeAutospacing="0" w:after="0" w:afterAutospacing="0"/>
        <w:ind w:left="5670"/>
        <w:rPr>
          <w:rStyle w:val="normalchar"/>
        </w:rPr>
      </w:pPr>
      <w:r w:rsidRPr="005B1034">
        <w:rPr>
          <w:rStyle w:val="normalchar"/>
        </w:rPr>
        <w:lastRenderedPageBreak/>
        <w:t>Приложение №1</w:t>
      </w:r>
    </w:p>
    <w:p w:rsidR="004E1AB1" w:rsidRPr="005B1034" w:rsidRDefault="004E1AB1" w:rsidP="004E1AB1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>к</w:t>
      </w:r>
      <w:r w:rsidRPr="005B1034">
        <w:rPr>
          <w:rStyle w:val="normalchar"/>
        </w:rPr>
        <w:t xml:space="preserve"> постановлению</w:t>
      </w:r>
    </w:p>
    <w:p w:rsidR="004E1AB1" w:rsidRDefault="004E1AB1" w:rsidP="004E1AB1">
      <w:pPr>
        <w:pStyle w:val="normal"/>
        <w:spacing w:before="0" w:beforeAutospacing="0" w:after="0" w:afterAutospacing="0"/>
        <w:ind w:left="5670"/>
        <w:rPr>
          <w:rStyle w:val="normalchar"/>
        </w:rPr>
      </w:pPr>
      <w:r w:rsidRPr="005B1034">
        <w:rPr>
          <w:rStyle w:val="normalchar"/>
        </w:rPr>
        <w:t xml:space="preserve">Исполнительного комитета </w:t>
      </w:r>
    </w:p>
    <w:p w:rsidR="004E1AB1" w:rsidRDefault="004E1AB1" w:rsidP="004E1AB1">
      <w:pPr>
        <w:pStyle w:val="normal"/>
        <w:spacing w:before="0" w:beforeAutospacing="0" w:after="0" w:afterAutospacing="0"/>
        <w:ind w:left="5670"/>
        <w:rPr>
          <w:rStyle w:val="normalchar"/>
        </w:rPr>
      </w:pPr>
      <w:proofErr w:type="spellStart"/>
      <w:r>
        <w:rPr>
          <w:rStyle w:val="normalchar"/>
        </w:rPr>
        <w:t>Ульянковского</w:t>
      </w:r>
      <w:proofErr w:type="spellEnd"/>
      <w:r w:rsidRPr="005B1034">
        <w:rPr>
          <w:rStyle w:val="normalchar"/>
        </w:rPr>
        <w:t xml:space="preserve"> сельского поселения </w:t>
      </w:r>
    </w:p>
    <w:p w:rsidR="004E1AB1" w:rsidRDefault="004E1AB1" w:rsidP="004E1AB1">
      <w:pPr>
        <w:pStyle w:val="normal"/>
        <w:spacing w:before="0" w:beforeAutospacing="0" w:after="0" w:afterAutospacing="0"/>
        <w:ind w:left="5670"/>
        <w:rPr>
          <w:rStyle w:val="normalchar"/>
        </w:rPr>
      </w:pPr>
      <w:proofErr w:type="spellStart"/>
      <w:r w:rsidRPr="005B1034">
        <w:rPr>
          <w:rStyle w:val="normalchar"/>
        </w:rPr>
        <w:t>Кайбицкого</w:t>
      </w:r>
      <w:proofErr w:type="spellEnd"/>
      <w:r w:rsidRPr="005B1034">
        <w:rPr>
          <w:rStyle w:val="normalchar"/>
        </w:rPr>
        <w:t xml:space="preserve"> муниципального района </w:t>
      </w:r>
    </w:p>
    <w:p w:rsidR="00F158AF" w:rsidRDefault="004E1AB1" w:rsidP="004E1AB1">
      <w:pPr>
        <w:pStyle w:val="normal"/>
        <w:spacing w:before="0" w:beforeAutospacing="0" w:after="0" w:afterAutospacing="0"/>
        <w:ind w:left="5670"/>
        <w:rPr>
          <w:rStyle w:val="normalchar"/>
        </w:rPr>
      </w:pPr>
      <w:r w:rsidRPr="005B1034">
        <w:rPr>
          <w:rStyle w:val="normalchar"/>
        </w:rPr>
        <w:t>от «</w:t>
      </w:r>
      <w:r>
        <w:rPr>
          <w:rStyle w:val="normalchar"/>
        </w:rPr>
        <w:t>22</w:t>
      </w:r>
      <w:r w:rsidRPr="005B1034">
        <w:rPr>
          <w:rStyle w:val="normalchar"/>
        </w:rPr>
        <w:t xml:space="preserve">» </w:t>
      </w:r>
      <w:r>
        <w:rPr>
          <w:rStyle w:val="normalchar"/>
        </w:rPr>
        <w:t xml:space="preserve"> июля </w:t>
      </w:r>
      <w:r w:rsidRPr="005B1034">
        <w:rPr>
          <w:rStyle w:val="normalchar"/>
        </w:rPr>
        <w:t>2019 №</w:t>
      </w:r>
      <w:r>
        <w:rPr>
          <w:rStyle w:val="normalchar"/>
        </w:rPr>
        <w:t>10</w:t>
      </w:r>
    </w:p>
    <w:p w:rsidR="004E1AB1" w:rsidRDefault="004E1AB1" w:rsidP="004E1AB1">
      <w:pPr>
        <w:pStyle w:val="normal"/>
        <w:spacing w:before="0" w:beforeAutospacing="0" w:after="0" w:afterAutospacing="0"/>
        <w:ind w:left="5670"/>
        <w:rPr>
          <w:rStyle w:val="normalchar"/>
        </w:rPr>
      </w:pPr>
    </w:p>
    <w:p w:rsidR="004E1AB1" w:rsidRPr="004E1AB1" w:rsidRDefault="004E1AB1" w:rsidP="004E1AB1">
      <w:pPr>
        <w:pStyle w:val="normal"/>
        <w:spacing w:before="0" w:beforeAutospacing="0" w:after="0" w:afterAutospacing="0"/>
        <w:ind w:left="5670"/>
        <w:rPr>
          <w:rStyle w:val="normalchar"/>
        </w:rPr>
      </w:pPr>
    </w:p>
    <w:p w:rsidR="004E1AB1" w:rsidRDefault="004E1AB1" w:rsidP="0040222D">
      <w:pPr>
        <w:pStyle w:val="normal"/>
        <w:spacing w:before="0" w:beforeAutospacing="0" w:after="0" w:afterAutospacing="0"/>
        <w:jc w:val="center"/>
      </w:pPr>
      <w:r>
        <w:rPr>
          <w:rStyle w:val="normalchar"/>
          <w:sz w:val="28"/>
          <w:szCs w:val="28"/>
        </w:rPr>
        <w:t>Перечень</w:t>
      </w:r>
    </w:p>
    <w:p w:rsidR="004E1AB1" w:rsidRDefault="004E1AB1" w:rsidP="004E1AB1">
      <w:pPr>
        <w:pStyle w:val="normal"/>
        <w:spacing w:before="0" w:beforeAutospacing="0" w:after="0" w:afterAutospacing="0"/>
        <w:ind w:firstLine="540"/>
        <w:jc w:val="center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 специальных  мест   для размещения  печа</w:t>
      </w:r>
      <w:r>
        <w:rPr>
          <w:rStyle w:val="normalchar"/>
          <w:sz w:val="28"/>
          <w:szCs w:val="28"/>
        </w:rPr>
        <w:t xml:space="preserve">тных  агитационных материалов  </w:t>
      </w:r>
    </w:p>
    <w:p w:rsidR="004E1AB1" w:rsidRDefault="004E1AB1" w:rsidP="004E1AB1">
      <w:pPr>
        <w:pStyle w:val="normal"/>
        <w:spacing w:before="0" w:beforeAutospacing="0" w:after="0" w:afterAutospacing="0"/>
        <w:ind w:firstLine="540"/>
        <w:jc w:val="center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на</w:t>
      </w:r>
      <w:r>
        <w:rPr>
          <w:rStyle w:val="normalchar"/>
          <w:sz w:val="28"/>
          <w:szCs w:val="28"/>
        </w:rPr>
        <w:t xml:space="preserve"> территории  </w:t>
      </w:r>
      <w:proofErr w:type="spellStart"/>
      <w:r>
        <w:rPr>
          <w:rStyle w:val="normalchar"/>
          <w:sz w:val="28"/>
          <w:szCs w:val="28"/>
        </w:rPr>
        <w:t>Ульянковского</w:t>
      </w:r>
      <w:proofErr w:type="spellEnd"/>
      <w:r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 сельского поселения  при проведении выборов</w:t>
      </w:r>
      <w:r w:rsidRPr="00512E3E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>депутатов Государственного Совета  Республики Татарстан шестого созыва</w:t>
      </w:r>
    </w:p>
    <w:p w:rsidR="004E1AB1" w:rsidRDefault="004E1AB1" w:rsidP="004E1AB1">
      <w:pPr>
        <w:pStyle w:val="normal"/>
        <w:spacing w:before="0" w:beforeAutospacing="0" w:after="0" w:afterAutospacing="0"/>
        <w:ind w:firstLine="540"/>
        <w:jc w:val="center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5496"/>
      </w:tblGrid>
      <w:tr w:rsidR="00F158AF" w:rsidRPr="005A375C" w:rsidTr="00285AB0">
        <w:tc>
          <w:tcPr>
            <w:tcW w:w="1242" w:type="dxa"/>
            <w:shd w:val="clear" w:color="auto" w:fill="auto"/>
          </w:tcPr>
          <w:p w:rsidR="00F158AF" w:rsidRPr="004E1AB1" w:rsidRDefault="00F158AF" w:rsidP="00285AB0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table02"/>
            <w:bookmarkEnd w:id="0"/>
            <w:proofErr w:type="gramStart"/>
            <w:r w:rsidRPr="004E1AB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E1AB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F158AF" w:rsidRPr="004E1AB1" w:rsidRDefault="00F158AF" w:rsidP="00285AB0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1AB1">
              <w:rPr>
                <w:rFonts w:ascii="Times New Roman" w:hAnsi="Times New Roman"/>
                <w:b/>
                <w:sz w:val="28"/>
                <w:szCs w:val="28"/>
              </w:rPr>
              <w:t>Номер УИК</w:t>
            </w:r>
          </w:p>
        </w:tc>
        <w:tc>
          <w:tcPr>
            <w:tcW w:w="5496" w:type="dxa"/>
            <w:shd w:val="clear" w:color="auto" w:fill="auto"/>
          </w:tcPr>
          <w:p w:rsidR="00F158AF" w:rsidRPr="004E1AB1" w:rsidRDefault="00F158AF" w:rsidP="00285AB0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1AB1">
              <w:rPr>
                <w:rFonts w:ascii="Times New Roman" w:hAnsi="Times New Roman"/>
                <w:b/>
                <w:sz w:val="28"/>
                <w:szCs w:val="28"/>
              </w:rPr>
              <w:t>Адрес специальных мест</w:t>
            </w:r>
          </w:p>
        </w:tc>
      </w:tr>
      <w:tr w:rsidR="00F158AF" w:rsidRPr="005A375C" w:rsidTr="00285AB0">
        <w:tc>
          <w:tcPr>
            <w:tcW w:w="1242" w:type="dxa"/>
            <w:shd w:val="clear" w:color="auto" w:fill="auto"/>
          </w:tcPr>
          <w:p w:rsidR="00F158AF" w:rsidRPr="00384902" w:rsidRDefault="00F158AF" w:rsidP="00285AB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49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158AF" w:rsidRPr="00384902" w:rsidRDefault="00F158AF" w:rsidP="00285AB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4902">
              <w:rPr>
                <w:rFonts w:ascii="Times New Roman" w:hAnsi="Times New Roman"/>
                <w:sz w:val="28"/>
                <w:szCs w:val="28"/>
              </w:rPr>
              <w:t>1622</w:t>
            </w:r>
          </w:p>
        </w:tc>
        <w:tc>
          <w:tcPr>
            <w:tcW w:w="5496" w:type="dxa"/>
            <w:shd w:val="clear" w:color="auto" w:fill="auto"/>
          </w:tcPr>
          <w:p w:rsidR="00F158AF" w:rsidRPr="00EF15B9" w:rsidRDefault="00F158AF" w:rsidP="00285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>. РТ,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Кайбицкий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F15B9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F15B9">
              <w:rPr>
                <w:rFonts w:ascii="Times New Roman" w:hAnsi="Times New Roman"/>
                <w:sz w:val="28"/>
                <w:szCs w:val="28"/>
              </w:rPr>
              <w:t>льянково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58AF" w:rsidRDefault="00F158AF" w:rsidP="00285AB0">
            <w:pPr>
              <w:rPr>
                <w:rFonts w:ascii="Times New Roman" w:hAnsi="Times New Roman"/>
                <w:sz w:val="28"/>
                <w:szCs w:val="28"/>
              </w:rPr>
            </w:pPr>
            <w:r w:rsidRPr="00EF15B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Школьная, д.11а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 xml:space="preserve"> (здание магазина</w:t>
            </w:r>
            <w:proofErr w:type="gramStart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F158AF" w:rsidRPr="00CF387F" w:rsidRDefault="00F158AF" w:rsidP="00285AB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158AF" w:rsidRPr="005A375C" w:rsidTr="00285AB0">
        <w:tc>
          <w:tcPr>
            <w:tcW w:w="1242" w:type="dxa"/>
            <w:shd w:val="clear" w:color="auto" w:fill="auto"/>
          </w:tcPr>
          <w:p w:rsidR="00F158AF" w:rsidRPr="00384902" w:rsidRDefault="00F158AF" w:rsidP="00285AB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4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158AF" w:rsidRPr="00384902" w:rsidRDefault="00F158AF" w:rsidP="00285AB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4902">
              <w:rPr>
                <w:rFonts w:ascii="Times New Roman" w:hAnsi="Times New Roman"/>
                <w:sz w:val="28"/>
                <w:szCs w:val="28"/>
              </w:rPr>
              <w:t>1623</w:t>
            </w:r>
          </w:p>
        </w:tc>
        <w:tc>
          <w:tcPr>
            <w:tcW w:w="5496" w:type="dxa"/>
            <w:shd w:val="clear" w:color="auto" w:fill="auto"/>
          </w:tcPr>
          <w:p w:rsidR="00F158AF" w:rsidRPr="00EF15B9" w:rsidRDefault="00F158AF" w:rsidP="00285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РТ,Кайбицкий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орноухово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58AF" w:rsidRDefault="00F158AF" w:rsidP="00285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утанина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д.60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 xml:space="preserve"> (зда</w:t>
            </w:r>
            <w:bookmarkStart w:id="1" w:name="_GoBack"/>
            <w:bookmarkEnd w:id="1"/>
            <w:r w:rsidRPr="00EF15B9">
              <w:rPr>
                <w:rFonts w:ascii="Times New Roman" w:hAnsi="Times New Roman"/>
                <w:sz w:val="28"/>
                <w:szCs w:val="28"/>
              </w:rPr>
              <w:t>ние магазина )</w:t>
            </w:r>
          </w:p>
          <w:p w:rsidR="00F158AF" w:rsidRPr="00EF15B9" w:rsidRDefault="00F158AF" w:rsidP="00285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58AF" w:rsidRPr="007C7C6B" w:rsidRDefault="00F158AF" w:rsidP="00F158AF">
      <w:pPr>
        <w:outlineLvl w:val="0"/>
        <w:rPr>
          <w:b/>
          <w:sz w:val="28"/>
          <w:szCs w:val="28"/>
        </w:rPr>
      </w:pPr>
    </w:p>
    <w:p w:rsidR="00F158AF" w:rsidRDefault="00F158AF" w:rsidP="00F158AF">
      <w:pPr>
        <w:rPr>
          <w:b/>
          <w:sz w:val="28"/>
        </w:rPr>
      </w:pPr>
    </w:p>
    <w:p w:rsidR="00F158AF" w:rsidRDefault="00F158AF" w:rsidP="00F158AF">
      <w:pPr>
        <w:rPr>
          <w:b/>
          <w:sz w:val="28"/>
        </w:rPr>
      </w:pPr>
    </w:p>
    <w:p w:rsidR="00F158AF" w:rsidRDefault="00F158AF" w:rsidP="00F158AF">
      <w:pPr>
        <w:rPr>
          <w:b/>
          <w:sz w:val="28"/>
        </w:rPr>
      </w:pPr>
    </w:p>
    <w:p w:rsidR="00F158AF" w:rsidRDefault="00F158AF" w:rsidP="00F158AF">
      <w:pPr>
        <w:rPr>
          <w:b/>
          <w:sz w:val="28"/>
        </w:rPr>
      </w:pPr>
    </w:p>
    <w:p w:rsidR="00F158AF" w:rsidRPr="00C1756E" w:rsidRDefault="00F158AF" w:rsidP="00F158AF"/>
    <w:p w:rsidR="00F158AF" w:rsidRDefault="00F158AF" w:rsidP="00F158AF">
      <w:pPr>
        <w:rPr>
          <w:b/>
          <w:sz w:val="28"/>
        </w:rPr>
      </w:pPr>
    </w:p>
    <w:p w:rsidR="00F158AF" w:rsidRDefault="00F158AF" w:rsidP="00F158AF">
      <w:pPr>
        <w:rPr>
          <w:b/>
          <w:sz w:val="28"/>
        </w:rPr>
      </w:pPr>
    </w:p>
    <w:p w:rsidR="00F158AF" w:rsidRPr="001101FB" w:rsidRDefault="00F158AF" w:rsidP="00F158AF">
      <w:pPr>
        <w:jc w:val="both"/>
        <w:rPr>
          <w:rFonts w:ascii="Calibri" w:hAnsi="Calibri"/>
          <w:b/>
          <w:sz w:val="28"/>
          <w:szCs w:val="28"/>
        </w:rPr>
      </w:pPr>
    </w:p>
    <w:p w:rsidR="00F158AF" w:rsidRPr="001101FB" w:rsidRDefault="00F158AF" w:rsidP="00F158AF">
      <w:pPr>
        <w:rPr>
          <w:b/>
          <w:sz w:val="28"/>
          <w:szCs w:val="28"/>
        </w:rPr>
      </w:pPr>
    </w:p>
    <w:p w:rsidR="00F158AF" w:rsidRDefault="00F158AF" w:rsidP="00F158AF"/>
    <w:p w:rsidR="000D2F46" w:rsidRDefault="000D2F46"/>
    <w:sectPr w:rsidR="000D2F46" w:rsidSect="00B44B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AF"/>
    <w:rsid w:val="000D2F46"/>
    <w:rsid w:val="00183AB8"/>
    <w:rsid w:val="004E1AB1"/>
    <w:rsid w:val="00F1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AF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58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158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char">
    <w:name w:val="normal__char"/>
    <w:basedOn w:val="a0"/>
    <w:rsid w:val="00F158AF"/>
  </w:style>
  <w:style w:type="paragraph" w:customStyle="1" w:styleId="consplusnormal">
    <w:name w:val="consplusnormal"/>
    <w:basedOn w:val="a"/>
    <w:rsid w:val="00F158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char">
    <w:name w:val="consplusnormal__char"/>
    <w:basedOn w:val="a0"/>
    <w:rsid w:val="00F158AF"/>
  </w:style>
  <w:style w:type="paragraph" w:styleId="a3">
    <w:name w:val="No Spacing"/>
    <w:uiPriority w:val="1"/>
    <w:qFormat/>
    <w:rsid w:val="00F158AF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58A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rmal">
    <w:name w:val="normal"/>
    <w:basedOn w:val="a"/>
    <w:rsid w:val="004E1A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AF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58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158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char">
    <w:name w:val="normal__char"/>
    <w:basedOn w:val="a0"/>
    <w:rsid w:val="00F158AF"/>
  </w:style>
  <w:style w:type="paragraph" w:customStyle="1" w:styleId="consplusnormal">
    <w:name w:val="consplusnormal"/>
    <w:basedOn w:val="a"/>
    <w:rsid w:val="00F158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char">
    <w:name w:val="consplusnormal__char"/>
    <w:basedOn w:val="a0"/>
    <w:rsid w:val="00F158AF"/>
  </w:style>
  <w:style w:type="paragraph" w:styleId="a3">
    <w:name w:val="No Spacing"/>
    <w:uiPriority w:val="1"/>
    <w:qFormat/>
    <w:rsid w:val="00F158AF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58A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rmal">
    <w:name w:val="normal"/>
    <w:basedOn w:val="a"/>
    <w:rsid w:val="004E1A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2019-07-16T08:22:00Z</dcterms:created>
  <dcterms:modified xsi:type="dcterms:W3CDTF">2019-07-24T06:00:00Z</dcterms:modified>
</cp:coreProperties>
</file>